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85465" w14:textId="541B888F" w:rsidR="007C348F" w:rsidRDefault="00725D0B" w:rsidP="007C348F">
      <w:pPr>
        <w:pStyle w:val="Heading1"/>
        <w:rPr>
          <w:lang w:val="en-GB"/>
        </w:rPr>
      </w:pPr>
      <w:bookmarkStart w:id="0" w:name="_GoBack"/>
      <w:bookmarkEnd w:id="0"/>
      <w:r>
        <w:rPr>
          <w:lang w:val="en-GB"/>
        </w:rPr>
        <w:t xml:space="preserve">“A New Chapter for Ceylon Tea”: </w:t>
      </w:r>
      <w:r w:rsidR="007C348F" w:rsidRPr="00171EB9">
        <w:rPr>
          <w:lang w:val="en-GB"/>
        </w:rPr>
        <w:t xml:space="preserve">The Sri Lankan Tea Industry Celebrates </w:t>
      </w:r>
      <w:r w:rsidR="002A1143">
        <w:rPr>
          <w:lang w:val="en-GB"/>
        </w:rPr>
        <w:t>Major</w:t>
      </w:r>
      <w:r w:rsidR="007C348F" w:rsidRPr="00171EB9">
        <w:rPr>
          <w:lang w:val="en-GB"/>
        </w:rPr>
        <w:t xml:space="preserve"> </w:t>
      </w:r>
      <w:r w:rsidR="003F2C5D">
        <w:rPr>
          <w:lang w:val="en-GB"/>
        </w:rPr>
        <w:t xml:space="preserve">Gains by </w:t>
      </w:r>
      <w:r w:rsidR="002A1143">
        <w:rPr>
          <w:lang w:val="en-GB"/>
        </w:rPr>
        <w:t xml:space="preserve">the </w:t>
      </w:r>
      <w:r w:rsidR="003F2C5D">
        <w:rPr>
          <w:lang w:val="en-GB"/>
        </w:rPr>
        <w:t>Smallholder</w:t>
      </w:r>
      <w:r w:rsidR="002A1143">
        <w:rPr>
          <w:lang w:val="en-GB"/>
        </w:rPr>
        <w:t xml:space="preserve"> Sector</w:t>
      </w:r>
      <w:r w:rsidR="003F2C5D">
        <w:rPr>
          <w:lang w:val="en-GB"/>
        </w:rPr>
        <w:t xml:space="preserve"> </w:t>
      </w:r>
      <w:r w:rsidR="006C4748">
        <w:rPr>
          <w:lang w:val="en-GB"/>
        </w:rPr>
        <w:t>despite</w:t>
      </w:r>
      <w:r w:rsidR="007C348F" w:rsidRPr="00171EB9">
        <w:rPr>
          <w:lang w:val="en-GB"/>
        </w:rPr>
        <w:t xml:space="preserve"> </w:t>
      </w:r>
      <w:r w:rsidR="00C64884">
        <w:rPr>
          <w:lang w:val="en-GB"/>
        </w:rPr>
        <w:t>Economic</w:t>
      </w:r>
      <w:r w:rsidR="007C348F" w:rsidRPr="00171EB9">
        <w:rPr>
          <w:lang w:val="en-GB"/>
        </w:rPr>
        <w:t xml:space="preserve"> Challenges</w:t>
      </w:r>
    </w:p>
    <w:p w14:paraId="709A6F25" w14:textId="77777777" w:rsidR="00725D0B" w:rsidRPr="00725D0B" w:rsidRDefault="00725D0B" w:rsidP="00725D0B">
      <w:pPr>
        <w:rPr>
          <w:lang w:val="en-GB"/>
        </w:rPr>
      </w:pPr>
    </w:p>
    <w:p w14:paraId="6FA6D114" w14:textId="7D3B1E8B" w:rsidR="00667642" w:rsidRDefault="0046633C" w:rsidP="00667642">
      <w:pPr>
        <w:jc w:val="both"/>
        <w:rPr>
          <w:lang w:val="en-GB"/>
        </w:rPr>
      </w:pPr>
      <w:r w:rsidRPr="00171EB9">
        <w:rPr>
          <w:lang w:val="en-GB"/>
        </w:rPr>
        <w:t xml:space="preserve">On </w:t>
      </w:r>
      <w:r w:rsidR="00725D0B">
        <w:rPr>
          <w:lang w:val="en-GB"/>
        </w:rPr>
        <w:t xml:space="preserve">the </w:t>
      </w:r>
      <w:r w:rsidRPr="00171EB9">
        <w:rPr>
          <w:lang w:val="en-GB"/>
        </w:rPr>
        <w:t xml:space="preserve">International Tea Day, </w:t>
      </w:r>
      <w:r w:rsidR="002A1143">
        <w:rPr>
          <w:lang w:val="en-GB"/>
        </w:rPr>
        <w:t>the local tea industry is celebrating impressive achievements by the smallholder sector</w:t>
      </w:r>
      <w:r w:rsidR="002A1143" w:rsidRPr="002A1143">
        <w:rPr>
          <w:lang w:val="en-GB"/>
        </w:rPr>
        <w:t xml:space="preserve"> despite facing an array of unprecedented challenges posed by the </w:t>
      </w:r>
      <w:r w:rsidR="00C64884">
        <w:rPr>
          <w:lang w:val="en-GB"/>
        </w:rPr>
        <w:t>economic challenges</w:t>
      </w:r>
      <w:r w:rsidR="002A1143" w:rsidRPr="002A1143">
        <w:rPr>
          <w:lang w:val="en-GB"/>
        </w:rPr>
        <w:t xml:space="preserve"> and </w:t>
      </w:r>
      <w:r w:rsidR="002A1143">
        <w:rPr>
          <w:lang w:val="en-GB"/>
        </w:rPr>
        <w:t>the currency collapse</w:t>
      </w:r>
      <w:r w:rsidR="002A1143" w:rsidRPr="002A1143">
        <w:rPr>
          <w:lang w:val="en-GB"/>
        </w:rPr>
        <w:t>.</w:t>
      </w:r>
      <w:r w:rsidR="002A1143">
        <w:rPr>
          <w:lang w:val="en-GB"/>
        </w:rPr>
        <w:t xml:space="preserve"> </w:t>
      </w:r>
    </w:p>
    <w:p w14:paraId="6DAFE92B" w14:textId="77777777" w:rsidR="00667642" w:rsidRDefault="00667642" w:rsidP="00667642">
      <w:pPr>
        <w:jc w:val="both"/>
        <w:rPr>
          <w:lang w:val="en-GB"/>
        </w:rPr>
      </w:pPr>
      <w:r w:rsidRPr="00171EB9">
        <w:rPr>
          <w:lang w:val="en-GB"/>
        </w:rPr>
        <w:t xml:space="preserve">“It goes without saying that the local tea industry has faced many </w:t>
      </w:r>
      <w:r w:rsidR="00725D0B">
        <w:rPr>
          <w:lang w:val="en-GB"/>
        </w:rPr>
        <w:t>demanding issues</w:t>
      </w:r>
      <w:r w:rsidRPr="00171EB9">
        <w:rPr>
          <w:lang w:val="en-GB"/>
        </w:rPr>
        <w:t>,</w:t>
      </w:r>
      <w:r>
        <w:rPr>
          <w:lang w:val="en-GB"/>
        </w:rPr>
        <w:t xml:space="preserve"> but on this year’s International Tea Day, we want to celebrate the resilience of our </w:t>
      </w:r>
      <w:r w:rsidRPr="002A1143">
        <w:rPr>
          <w:lang w:val="en-GB"/>
        </w:rPr>
        <w:t>smallholder tea growers,</w:t>
      </w:r>
      <w:r>
        <w:rPr>
          <w:lang w:val="en-GB"/>
        </w:rPr>
        <w:t xml:space="preserve"> who have overcome pandemic adversity to be back on track to reach high profitability levels,” says</w:t>
      </w:r>
      <w:r w:rsidRPr="00171EB9">
        <w:rPr>
          <w:lang w:val="en-GB"/>
        </w:rPr>
        <w:t xml:space="preserve"> Niraj de Mel, </w:t>
      </w:r>
      <w:r>
        <w:rPr>
          <w:lang w:val="en-GB"/>
        </w:rPr>
        <w:t xml:space="preserve">the Chairman of the Sri Lanka Tea Board. </w:t>
      </w:r>
    </w:p>
    <w:p w14:paraId="10910F09" w14:textId="77777777" w:rsidR="00667642" w:rsidRPr="00171EB9" w:rsidRDefault="00667642" w:rsidP="00667642">
      <w:pPr>
        <w:jc w:val="both"/>
        <w:rPr>
          <w:lang w:val="en-GB"/>
        </w:rPr>
      </w:pPr>
      <w:r>
        <w:rPr>
          <w:lang w:val="en-GB"/>
        </w:rPr>
        <w:t xml:space="preserve">“The smallholder sector has already </w:t>
      </w:r>
      <w:r w:rsidRPr="00171EB9">
        <w:rPr>
          <w:lang w:val="en-GB"/>
        </w:rPr>
        <w:t>achieved so much in terms of sustainability in the past couple of decades that is worth celebrating. This is a new chapter in the story of Ceylon Tea</w:t>
      </w:r>
      <w:r>
        <w:rPr>
          <w:lang w:val="en-GB"/>
        </w:rPr>
        <w:t xml:space="preserve">,” he added. </w:t>
      </w:r>
    </w:p>
    <w:p w14:paraId="27FA7BDA" w14:textId="77777777" w:rsidR="00667642" w:rsidRDefault="00667642" w:rsidP="00667642">
      <w:pPr>
        <w:jc w:val="both"/>
        <w:rPr>
          <w:lang w:val="en-GB"/>
        </w:rPr>
      </w:pPr>
      <w:r w:rsidRPr="002A1143">
        <w:rPr>
          <w:lang w:val="en-GB"/>
        </w:rPr>
        <w:t>In Sri Lanka,</w:t>
      </w:r>
      <w:r>
        <w:rPr>
          <w:lang w:val="en-GB"/>
        </w:rPr>
        <w:t xml:space="preserve"> </w:t>
      </w:r>
      <w:r w:rsidRPr="002A1143">
        <w:rPr>
          <w:lang w:val="en-GB"/>
        </w:rPr>
        <w:t xml:space="preserve">smallholder growers </w:t>
      </w:r>
      <w:r>
        <w:rPr>
          <w:lang w:val="en-GB"/>
        </w:rPr>
        <w:t>contribute</w:t>
      </w:r>
      <w:r w:rsidRPr="002A1143">
        <w:rPr>
          <w:lang w:val="en-GB"/>
        </w:rPr>
        <w:t xml:space="preserve"> a substantial 75</w:t>
      </w:r>
      <w:r>
        <w:rPr>
          <w:lang w:val="en-GB"/>
        </w:rPr>
        <w:t xml:space="preserve"> percent</w:t>
      </w:r>
      <w:r w:rsidRPr="002A1143">
        <w:rPr>
          <w:lang w:val="en-GB"/>
        </w:rPr>
        <w:t xml:space="preserve"> to the overall tea production, making </w:t>
      </w:r>
      <w:r>
        <w:rPr>
          <w:lang w:val="en-GB"/>
        </w:rPr>
        <w:t>the</w:t>
      </w:r>
      <w:r w:rsidRPr="002A1143">
        <w:rPr>
          <w:lang w:val="en-GB"/>
        </w:rPr>
        <w:t xml:space="preserve"> sector </w:t>
      </w:r>
      <w:r>
        <w:rPr>
          <w:lang w:val="en-GB"/>
        </w:rPr>
        <w:t>critical</w:t>
      </w:r>
      <w:r w:rsidRPr="002A1143">
        <w:rPr>
          <w:lang w:val="en-GB"/>
        </w:rPr>
        <w:t xml:space="preserve"> to the industry's success</w:t>
      </w:r>
      <w:r>
        <w:rPr>
          <w:lang w:val="en-GB"/>
        </w:rPr>
        <w:t xml:space="preserve">, and to the millions of families who depend on </w:t>
      </w:r>
      <w:r w:rsidR="00B05399">
        <w:rPr>
          <w:lang w:val="en-GB"/>
        </w:rPr>
        <w:t>it</w:t>
      </w:r>
      <w:r>
        <w:rPr>
          <w:lang w:val="en-GB"/>
        </w:rPr>
        <w:t xml:space="preserve"> for their livelihoods.  </w:t>
      </w:r>
      <w:r w:rsidR="00B05399">
        <w:rPr>
          <w:lang w:val="en-GB"/>
        </w:rPr>
        <w:t>T</w:t>
      </w:r>
      <w:r>
        <w:rPr>
          <w:lang w:val="en-GB"/>
        </w:rPr>
        <w:t>hough smallholder tea growers have faced tremendous obstacles in the past decade, the sector is emerging with renewed vigour to reach production goals</w:t>
      </w:r>
      <w:r w:rsidRPr="002A1143">
        <w:rPr>
          <w:lang w:val="en-GB"/>
        </w:rPr>
        <w:t>, particularly in the areas aligned with the Sustainable Development Goals (SDGs).</w:t>
      </w:r>
    </w:p>
    <w:p w14:paraId="4F6E1AC8" w14:textId="77777777" w:rsidR="00667642" w:rsidRDefault="00B05399" w:rsidP="00667642">
      <w:pPr>
        <w:jc w:val="both"/>
        <w:rPr>
          <w:lang w:val="en-GB"/>
        </w:rPr>
      </w:pPr>
      <w:r>
        <w:rPr>
          <w:lang w:val="en-GB"/>
        </w:rPr>
        <w:t xml:space="preserve">This year’s International Tea Day is set to focus on the smallholder tea growers </w:t>
      </w:r>
      <w:r w:rsidR="00725D0B">
        <w:rPr>
          <w:lang w:val="en-GB"/>
        </w:rPr>
        <w:t>specifically</w:t>
      </w:r>
      <w:r>
        <w:rPr>
          <w:lang w:val="en-GB"/>
        </w:rPr>
        <w:t xml:space="preserve"> to support the sector through adversity. The Sri Lanka Tea Board has implemented a number of notable </w:t>
      </w:r>
      <w:r w:rsidRPr="00667642">
        <w:rPr>
          <w:lang w:val="en-GB"/>
        </w:rPr>
        <w:t>initiatives to safeguard smallholder tea producers</w:t>
      </w:r>
      <w:r>
        <w:rPr>
          <w:lang w:val="en-GB"/>
        </w:rPr>
        <w:t xml:space="preserve"> in challenging times, many of which have already shown considerable gains, according to Chairman de Mel. </w:t>
      </w:r>
    </w:p>
    <w:p w14:paraId="4E065A86" w14:textId="77777777" w:rsidR="002A1143" w:rsidRDefault="00B05399" w:rsidP="000E0E56">
      <w:pPr>
        <w:jc w:val="both"/>
        <w:rPr>
          <w:lang w:val="en-GB"/>
        </w:rPr>
      </w:pPr>
      <w:r>
        <w:rPr>
          <w:lang w:val="en-GB"/>
        </w:rPr>
        <w:t xml:space="preserve">“One very important measure the Tea Board has been involved in is ensuring fair prices for smallholder growers that are on par with the big players, so they don’t </w:t>
      </w:r>
      <w:r w:rsidR="00575702">
        <w:rPr>
          <w:lang w:val="en-GB"/>
        </w:rPr>
        <w:t>miss out on</w:t>
      </w:r>
      <w:r>
        <w:rPr>
          <w:lang w:val="en-GB"/>
        </w:rPr>
        <w:t xml:space="preserve"> opportunities and are protected,” he said. “While we are aiming to strengthen the smallholder business model, we’ve been quite impressed by what they have done in terms of SDGs that have improved livelihoods and reduce</w:t>
      </w:r>
      <w:r w:rsidR="00725D0B">
        <w:rPr>
          <w:lang w:val="en-GB"/>
        </w:rPr>
        <w:t>d</w:t>
      </w:r>
      <w:r>
        <w:rPr>
          <w:lang w:val="en-GB"/>
        </w:rPr>
        <w:t xml:space="preserve"> costs.”</w:t>
      </w:r>
    </w:p>
    <w:p w14:paraId="64CBA7C9" w14:textId="77777777" w:rsidR="00AA66A9" w:rsidRPr="00171EB9" w:rsidRDefault="00575702" w:rsidP="000E0E56">
      <w:pPr>
        <w:jc w:val="both"/>
        <w:rPr>
          <w:lang w:val="en-GB"/>
        </w:rPr>
      </w:pPr>
      <w:r>
        <w:rPr>
          <w:lang w:val="en-GB"/>
        </w:rPr>
        <w:t>L</w:t>
      </w:r>
      <w:r w:rsidR="00AA66A9" w:rsidRPr="00171EB9">
        <w:rPr>
          <w:lang w:val="en-GB"/>
        </w:rPr>
        <w:t xml:space="preserve">ocal tea plantations have </w:t>
      </w:r>
      <w:r>
        <w:rPr>
          <w:lang w:val="en-GB"/>
        </w:rPr>
        <w:t xml:space="preserve">taken </w:t>
      </w:r>
      <w:r w:rsidR="00725D0B">
        <w:rPr>
          <w:lang w:val="en-GB"/>
        </w:rPr>
        <w:t>leading</w:t>
      </w:r>
      <w:r w:rsidR="00AA66A9" w:rsidRPr="00171EB9">
        <w:rPr>
          <w:lang w:val="en-GB"/>
        </w:rPr>
        <w:t xml:space="preserve"> measures in adopting </w:t>
      </w:r>
      <w:r>
        <w:rPr>
          <w:lang w:val="en-GB"/>
        </w:rPr>
        <w:t xml:space="preserve">SDGs that focus </w:t>
      </w:r>
      <w:r w:rsidR="00AA66A9" w:rsidRPr="00171EB9">
        <w:rPr>
          <w:lang w:val="en-GB"/>
        </w:rPr>
        <w:t xml:space="preserve">on enhancing workers' livelihoods and preserving the environment. </w:t>
      </w:r>
      <w:r w:rsidR="00DB0859" w:rsidRPr="00171EB9">
        <w:rPr>
          <w:lang w:val="en-GB"/>
        </w:rPr>
        <w:t xml:space="preserve">For an industry once plagued by </w:t>
      </w:r>
      <w:r w:rsidR="00725D0B">
        <w:rPr>
          <w:lang w:val="en-GB"/>
        </w:rPr>
        <w:t>hardship</w:t>
      </w:r>
      <w:r w:rsidR="00DB0859" w:rsidRPr="00171EB9">
        <w:rPr>
          <w:lang w:val="en-GB"/>
        </w:rPr>
        <w:t>, the approach has been transformative, with significant gains achi</w:t>
      </w:r>
      <w:r w:rsidR="00725D0B">
        <w:rPr>
          <w:lang w:val="en-GB"/>
        </w:rPr>
        <w:t xml:space="preserve">eved in terms of social welfare, conservation, and even energy security. </w:t>
      </w:r>
    </w:p>
    <w:p w14:paraId="73F0B371" w14:textId="0508150A" w:rsidR="00994D85" w:rsidRPr="00171EB9" w:rsidRDefault="00994D85" w:rsidP="000E0E56">
      <w:pPr>
        <w:jc w:val="both"/>
        <w:rPr>
          <w:lang w:val="en-GB"/>
        </w:rPr>
      </w:pPr>
      <w:r w:rsidRPr="00171EB9">
        <w:rPr>
          <w:lang w:val="en-GB"/>
        </w:rPr>
        <w:t xml:space="preserve">In the verdant estates of the Elpitiya Plantations, the scenic routes going uphill to the tea factories are lined with solar panels. The plantation had installed the panels as part of a sustainability initiative, which is now generating phenomenal results that </w:t>
      </w:r>
      <w:r w:rsidR="00C64884">
        <w:rPr>
          <w:lang w:val="en-GB"/>
        </w:rPr>
        <w:t>have</w:t>
      </w:r>
      <w:r w:rsidRPr="00171EB9">
        <w:rPr>
          <w:lang w:val="en-GB"/>
        </w:rPr>
        <w:t xml:space="preserve"> helped the estate</w:t>
      </w:r>
      <w:r w:rsidR="00CA60D6" w:rsidRPr="000B78F0">
        <w:rPr>
          <w:lang w:val="en-GB"/>
        </w:rPr>
        <w:t>s</w:t>
      </w:r>
      <w:r w:rsidRPr="00171EB9">
        <w:rPr>
          <w:lang w:val="en-GB"/>
        </w:rPr>
        <w:t xml:space="preserve"> seamlessly navigate the energy crisis. The</w:t>
      </w:r>
      <w:r w:rsidR="00CA60D6">
        <w:rPr>
          <w:lang w:val="en-GB"/>
        </w:rPr>
        <w:t xml:space="preserve"> </w:t>
      </w:r>
      <w:r w:rsidR="00CA60D6" w:rsidRPr="000B78F0">
        <w:rPr>
          <w:lang w:val="en-GB"/>
        </w:rPr>
        <w:t>Elpitiya Plantation Group</w:t>
      </w:r>
      <w:r w:rsidRPr="00171EB9">
        <w:rPr>
          <w:lang w:val="en-GB"/>
        </w:rPr>
        <w:t xml:space="preserve"> is now generating 141 percent renewable energy against consumption. </w:t>
      </w:r>
    </w:p>
    <w:p w14:paraId="7420E5B1" w14:textId="64885671" w:rsidR="00994D85" w:rsidRPr="00171EB9" w:rsidRDefault="00994D85" w:rsidP="000E0E56">
      <w:pPr>
        <w:jc w:val="both"/>
        <w:rPr>
          <w:lang w:val="en-GB"/>
        </w:rPr>
      </w:pPr>
      <w:r w:rsidRPr="00171EB9">
        <w:rPr>
          <w:lang w:val="en-GB"/>
        </w:rPr>
        <w:lastRenderedPageBreak/>
        <w:t>“We are proud to say that our total energy generation now</w:t>
      </w:r>
      <w:r w:rsidR="00575702">
        <w:rPr>
          <w:lang w:val="en-GB"/>
        </w:rPr>
        <w:t xml:space="preserve"> exceeds our energy consumption,” </w:t>
      </w:r>
      <w:r w:rsidR="00575702" w:rsidRPr="00171EB9">
        <w:rPr>
          <w:lang w:val="en-GB"/>
        </w:rPr>
        <w:t xml:space="preserve">said </w:t>
      </w:r>
      <w:r w:rsidR="00CA60D6" w:rsidRPr="000B78F0">
        <w:rPr>
          <w:lang w:val="en-GB"/>
        </w:rPr>
        <w:t>Ms. Thilini Edirisinghe, Deputy General Manager of Human Resources of Elpitiya Plantation</w:t>
      </w:r>
      <w:r w:rsidR="00575702">
        <w:rPr>
          <w:lang w:val="en-GB"/>
        </w:rPr>
        <w:t>. “</w:t>
      </w:r>
      <w:r w:rsidRPr="00171EB9">
        <w:rPr>
          <w:lang w:val="en-GB"/>
        </w:rPr>
        <w:t>A majority—and 85 percent—of our energy consumption is now from renewable</w:t>
      </w:r>
      <w:r w:rsidR="00BE2E67" w:rsidRPr="00171EB9">
        <w:rPr>
          <w:lang w:val="en-GB"/>
        </w:rPr>
        <w:t xml:space="preserve"> sources</w:t>
      </w:r>
      <w:r w:rsidRPr="00171EB9">
        <w:rPr>
          <w:lang w:val="en-GB"/>
        </w:rPr>
        <w:t xml:space="preserve">. </w:t>
      </w:r>
      <w:r w:rsidR="00BE2E67" w:rsidRPr="00171EB9">
        <w:rPr>
          <w:lang w:val="en-GB"/>
        </w:rPr>
        <w:t>We can say our</w:t>
      </w:r>
      <w:r w:rsidRPr="00171EB9">
        <w:rPr>
          <w:lang w:val="en-GB"/>
        </w:rPr>
        <w:t xml:space="preserve"> tea is green-energy produced</w:t>
      </w:r>
      <w:r w:rsidR="00575702">
        <w:rPr>
          <w:lang w:val="en-GB"/>
        </w:rPr>
        <w:t>.</w:t>
      </w:r>
      <w:r w:rsidRPr="00171EB9">
        <w:rPr>
          <w:lang w:val="en-GB"/>
        </w:rPr>
        <w:t>”</w:t>
      </w:r>
      <w:r w:rsidR="00A07723" w:rsidRPr="00171EB9">
        <w:rPr>
          <w:lang w:val="en-GB"/>
        </w:rPr>
        <w:t xml:space="preserve"> </w:t>
      </w:r>
    </w:p>
    <w:p w14:paraId="2D18AA04" w14:textId="77777777" w:rsidR="00BE2E67" w:rsidRPr="00171EB9" w:rsidRDefault="00BE2E67" w:rsidP="000E0E56">
      <w:pPr>
        <w:jc w:val="both"/>
        <w:rPr>
          <w:lang w:val="en-GB"/>
        </w:rPr>
      </w:pPr>
      <w:r w:rsidRPr="00171EB9">
        <w:rPr>
          <w:lang w:val="en-GB"/>
        </w:rPr>
        <w:t>Numerous other tea</w:t>
      </w:r>
      <w:r w:rsidR="00C11CBB">
        <w:rPr>
          <w:lang w:val="en-GB"/>
        </w:rPr>
        <w:t xml:space="preserve"> plantations have also prioritis</w:t>
      </w:r>
      <w:r w:rsidRPr="00171EB9">
        <w:rPr>
          <w:lang w:val="en-GB"/>
        </w:rPr>
        <w:t xml:space="preserve">ed green energy generation, driven by both a push towards sustainability and as a practical solution to </w:t>
      </w:r>
      <w:r w:rsidR="00C11CBB">
        <w:rPr>
          <w:lang w:val="en-GB"/>
        </w:rPr>
        <w:t>rising energy costs</w:t>
      </w:r>
      <w:r w:rsidRPr="00171EB9">
        <w:rPr>
          <w:lang w:val="en-GB"/>
        </w:rPr>
        <w:t>. The Mathugama Estates, nestled in the hills of Kalutara, now has four hydropower plants. Notably enough, the first-ever zero</w:t>
      </w:r>
      <w:r w:rsidR="007C348F" w:rsidRPr="00171EB9">
        <w:rPr>
          <w:lang w:val="en-GB"/>
        </w:rPr>
        <w:t>-</w:t>
      </w:r>
      <w:r w:rsidRPr="00171EB9">
        <w:rPr>
          <w:lang w:val="en-GB"/>
        </w:rPr>
        <w:t xml:space="preserve">liquid discharge plant in the country was built on a tea estate. </w:t>
      </w:r>
    </w:p>
    <w:p w14:paraId="263F38E4" w14:textId="77777777" w:rsidR="00994D85" w:rsidRDefault="00994D85" w:rsidP="000E0E56">
      <w:pPr>
        <w:jc w:val="both"/>
        <w:rPr>
          <w:lang w:val="en-GB"/>
        </w:rPr>
      </w:pPr>
      <w:r w:rsidRPr="00171EB9">
        <w:rPr>
          <w:lang w:val="en-GB"/>
        </w:rPr>
        <w:t xml:space="preserve">The Talawakelle </w:t>
      </w:r>
      <w:r w:rsidR="00341FC9" w:rsidRPr="00171EB9">
        <w:rPr>
          <w:lang w:val="en-GB"/>
        </w:rPr>
        <w:t>Plantations</w:t>
      </w:r>
      <w:r w:rsidRPr="00171EB9">
        <w:rPr>
          <w:lang w:val="en-GB"/>
        </w:rPr>
        <w:t xml:space="preserve">, which is generating 138 percent energy against consumption, is planning to expand further </w:t>
      </w:r>
      <w:r w:rsidR="00341FC9" w:rsidRPr="00171EB9">
        <w:rPr>
          <w:lang w:val="en-GB"/>
        </w:rPr>
        <w:t>as part</w:t>
      </w:r>
      <w:r w:rsidRPr="00171EB9">
        <w:rPr>
          <w:lang w:val="en-GB"/>
        </w:rPr>
        <w:t xml:space="preserve"> of a broader drive towards environmental sustainability. The estate is </w:t>
      </w:r>
      <w:r w:rsidR="00341FC9" w:rsidRPr="00171EB9">
        <w:rPr>
          <w:lang w:val="en-GB"/>
        </w:rPr>
        <w:t xml:space="preserve">currently </w:t>
      </w:r>
      <w:r w:rsidR="0049158A" w:rsidRPr="00171EB9">
        <w:rPr>
          <w:lang w:val="en-GB"/>
        </w:rPr>
        <w:t>heavily involved in a reforestation program</w:t>
      </w:r>
      <w:r w:rsidR="00171EB9" w:rsidRPr="00171EB9">
        <w:rPr>
          <w:lang w:val="en-GB"/>
        </w:rPr>
        <w:t>me</w:t>
      </w:r>
      <w:r w:rsidR="0049158A" w:rsidRPr="00171EB9">
        <w:rPr>
          <w:lang w:val="en-GB"/>
        </w:rPr>
        <w:t xml:space="preserve"> to improve the biod</w:t>
      </w:r>
      <w:r w:rsidR="00341FC9" w:rsidRPr="00171EB9">
        <w:rPr>
          <w:lang w:val="en-GB"/>
        </w:rPr>
        <w:t>iversity of its commercial land</w:t>
      </w:r>
      <w:r w:rsidR="0049158A" w:rsidRPr="00171EB9">
        <w:rPr>
          <w:lang w:val="en-GB"/>
        </w:rPr>
        <w:t xml:space="preserve">. </w:t>
      </w:r>
    </w:p>
    <w:p w14:paraId="627649B5" w14:textId="65C8D460" w:rsidR="0049158A" w:rsidRPr="00171EB9" w:rsidRDefault="00575702" w:rsidP="000E0E56">
      <w:pPr>
        <w:jc w:val="both"/>
        <w:rPr>
          <w:lang w:val="en-GB"/>
        </w:rPr>
      </w:pPr>
      <w:r w:rsidRPr="00171EB9">
        <w:rPr>
          <w:lang w:val="en-GB"/>
        </w:rPr>
        <w:t xml:space="preserve">“We started </w:t>
      </w:r>
      <w:r>
        <w:rPr>
          <w:lang w:val="en-GB"/>
        </w:rPr>
        <w:t xml:space="preserve">the </w:t>
      </w:r>
      <w:r w:rsidR="00C11CBB">
        <w:rPr>
          <w:lang w:val="en-GB"/>
        </w:rPr>
        <w:t>reforestation</w:t>
      </w:r>
      <w:r w:rsidRPr="00171EB9">
        <w:rPr>
          <w:lang w:val="en-GB"/>
        </w:rPr>
        <w:t xml:space="preserve"> program last year, and we have already planted 2,000 endemic plants on</w:t>
      </w:r>
      <w:r>
        <w:rPr>
          <w:lang w:val="en-GB"/>
        </w:rPr>
        <w:t xml:space="preserve"> two hectares of land,” </w:t>
      </w:r>
      <w:r w:rsidRPr="000B78F0">
        <w:rPr>
          <w:lang w:val="en-GB"/>
        </w:rPr>
        <w:t xml:space="preserve">elaborated </w:t>
      </w:r>
      <w:r w:rsidR="00CA60D6" w:rsidRPr="000B78F0">
        <w:rPr>
          <w:lang w:val="en-GB"/>
        </w:rPr>
        <w:t xml:space="preserve">Mr. Krishna Ranagala, Manager of Sustainability and Quality Systems Development </w:t>
      </w:r>
      <w:r w:rsidRPr="000B78F0">
        <w:rPr>
          <w:lang w:val="en-GB"/>
        </w:rPr>
        <w:t xml:space="preserve">of Talawakelle </w:t>
      </w:r>
      <w:r w:rsidR="00CA60D6" w:rsidRPr="000B78F0">
        <w:rPr>
          <w:lang w:val="en-GB"/>
        </w:rPr>
        <w:t>Plantation</w:t>
      </w:r>
      <w:r>
        <w:rPr>
          <w:lang w:val="en-GB"/>
        </w:rPr>
        <w:t>. “</w:t>
      </w:r>
      <w:r w:rsidR="0049158A" w:rsidRPr="00171EB9">
        <w:rPr>
          <w:lang w:val="en-GB"/>
        </w:rPr>
        <w:t>In total, we have planted over 500,000 plants as part of our forestry management program</w:t>
      </w:r>
      <w:r w:rsidR="00887012">
        <w:rPr>
          <w:lang w:val="en-GB"/>
        </w:rPr>
        <w:t>me</w:t>
      </w:r>
      <w:r w:rsidR="0049158A" w:rsidRPr="00171EB9">
        <w:rPr>
          <w:lang w:val="en-GB"/>
        </w:rPr>
        <w:t xml:space="preserve">. </w:t>
      </w:r>
      <w:r w:rsidR="00341FC9" w:rsidRPr="00171EB9">
        <w:rPr>
          <w:lang w:val="en-GB"/>
        </w:rPr>
        <w:t>Continuing</w:t>
      </w:r>
      <w:r w:rsidR="0049158A" w:rsidRPr="00171EB9">
        <w:rPr>
          <w:lang w:val="en-GB"/>
        </w:rPr>
        <w:t xml:space="preserve"> to improve </w:t>
      </w:r>
      <w:r w:rsidR="00341FC9" w:rsidRPr="00171EB9">
        <w:rPr>
          <w:lang w:val="en-GB"/>
        </w:rPr>
        <w:t>the ecological biodiversity</w:t>
      </w:r>
      <w:r w:rsidR="0049158A" w:rsidRPr="00171EB9">
        <w:rPr>
          <w:lang w:val="en-GB"/>
        </w:rPr>
        <w:t xml:space="preserve"> </w:t>
      </w:r>
      <w:r w:rsidR="00341FC9" w:rsidRPr="00171EB9">
        <w:rPr>
          <w:lang w:val="en-GB"/>
        </w:rPr>
        <w:t xml:space="preserve">of </w:t>
      </w:r>
      <w:r w:rsidR="0049158A" w:rsidRPr="00171EB9">
        <w:rPr>
          <w:lang w:val="en-GB"/>
        </w:rPr>
        <w:t>our estates i</w:t>
      </w:r>
      <w:r w:rsidR="00887012">
        <w:rPr>
          <w:lang w:val="en-GB"/>
        </w:rPr>
        <w:t>s</w:t>
      </w:r>
      <w:r w:rsidR="0049158A" w:rsidRPr="00171EB9">
        <w:rPr>
          <w:lang w:val="en-GB"/>
        </w:rPr>
        <w:t xml:space="preserve"> a key </w:t>
      </w:r>
      <w:r>
        <w:rPr>
          <w:lang w:val="en-GB"/>
        </w:rPr>
        <w:t>SDG</w:t>
      </w:r>
      <w:r w:rsidR="0049158A" w:rsidRPr="00171EB9">
        <w:rPr>
          <w:lang w:val="en-GB"/>
        </w:rPr>
        <w:t xml:space="preserve"> initiative for us</w:t>
      </w:r>
      <w:r w:rsidR="00341FC9" w:rsidRPr="00171EB9">
        <w:rPr>
          <w:lang w:val="en-GB"/>
        </w:rPr>
        <w:t>.”</w:t>
      </w:r>
    </w:p>
    <w:p w14:paraId="062BE7CD" w14:textId="16918361" w:rsidR="00341FC9" w:rsidRPr="00171EB9" w:rsidRDefault="00341FC9" w:rsidP="000E0E56">
      <w:pPr>
        <w:jc w:val="both"/>
        <w:rPr>
          <w:lang w:val="en-GB"/>
        </w:rPr>
      </w:pPr>
      <w:r w:rsidRPr="00171EB9">
        <w:rPr>
          <w:lang w:val="en-GB"/>
        </w:rPr>
        <w:t xml:space="preserve">The plantation industry is placing </w:t>
      </w:r>
      <w:r w:rsidR="00575702">
        <w:rPr>
          <w:lang w:val="en-GB"/>
        </w:rPr>
        <w:t>urgent</w:t>
      </w:r>
      <w:r w:rsidRPr="00171EB9">
        <w:rPr>
          <w:lang w:val="en-GB"/>
        </w:rPr>
        <w:t xml:space="preserve"> emphasis on worker welfare, with nearly every estate actively engaging in a range of social program</w:t>
      </w:r>
      <w:r w:rsidR="00887012">
        <w:rPr>
          <w:lang w:val="en-GB"/>
        </w:rPr>
        <w:t>me</w:t>
      </w:r>
      <w:r w:rsidRPr="00171EB9">
        <w:rPr>
          <w:lang w:val="en-GB"/>
        </w:rPr>
        <w:t xml:space="preserve">s that provide assistance to field workers and their families. These social welfare initiatives proved to be a lifeline during the pandemic, particularly when many workers had limited access to daily meals due to quarantine restrictions. In an inspiring move, the </w:t>
      </w:r>
      <w:r w:rsidRPr="000B78F0">
        <w:rPr>
          <w:lang w:val="en-GB"/>
        </w:rPr>
        <w:t xml:space="preserve">Horana Plantations </w:t>
      </w:r>
      <w:r w:rsidRPr="00171EB9">
        <w:rPr>
          <w:lang w:val="en-GB"/>
        </w:rPr>
        <w:t xml:space="preserve">encouraged their workers to cultivate gardens, setting aside hectares </w:t>
      </w:r>
      <w:r w:rsidRPr="000B78F0">
        <w:rPr>
          <w:lang w:val="en-GB"/>
        </w:rPr>
        <w:t xml:space="preserve">of </w:t>
      </w:r>
      <w:r w:rsidR="00CA60D6" w:rsidRPr="000B78F0">
        <w:rPr>
          <w:lang w:val="en-GB"/>
        </w:rPr>
        <w:t>plantation</w:t>
      </w:r>
      <w:r w:rsidR="00CA60D6">
        <w:rPr>
          <w:lang w:val="en-GB"/>
        </w:rPr>
        <w:t xml:space="preserve"> </w:t>
      </w:r>
      <w:r w:rsidRPr="00171EB9">
        <w:rPr>
          <w:lang w:val="en-GB"/>
        </w:rPr>
        <w:t xml:space="preserve">land for employees to grow vegetables that served as a vital source of sustenance throughout the </w:t>
      </w:r>
      <w:r w:rsidR="00C11CBB">
        <w:rPr>
          <w:lang w:val="en-GB"/>
        </w:rPr>
        <w:t>difficult</w:t>
      </w:r>
      <w:r w:rsidRPr="00171EB9">
        <w:rPr>
          <w:lang w:val="en-GB"/>
        </w:rPr>
        <w:t xml:space="preserve"> times of the pandemic. </w:t>
      </w:r>
    </w:p>
    <w:p w14:paraId="5D685FA3" w14:textId="4431C955" w:rsidR="0028324E" w:rsidRPr="000B78F0" w:rsidRDefault="000338B9" w:rsidP="000E0E56">
      <w:pPr>
        <w:jc w:val="both"/>
        <w:rPr>
          <w:strike/>
          <w:lang w:val="en-GB"/>
        </w:rPr>
      </w:pPr>
      <w:r>
        <w:rPr>
          <w:lang w:val="en-GB"/>
        </w:rPr>
        <w:t>The Elpitiya Plantation initiated program to look after the social wellbeing of the plantation workers. “We</w:t>
      </w:r>
      <w:r w:rsidR="0028324E" w:rsidRPr="00171EB9">
        <w:rPr>
          <w:lang w:val="en-GB"/>
        </w:rPr>
        <w:t xml:space="preserve"> also built a retirement home for our elderly employees, which is the first time any company in the country has built a </w:t>
      </w:r>
      <w:r w:rsidR="00341FC9" w:rsidRPr="00171EB9">
        <w:rPr>
          <w:lang w:val="en-GB"/>
        </w:rPr>
        <w:t>retirement home for its own employees</w:t>
      </w:r>
      <w:r w:rsidR="00887012">
        <w:rPr>
          <w:lang w:val="en-GB"/>
        </w:rPr>
        <w:t xml:space="preserve">,” </w:t>
      </w:r>
      <w:r w:rsidR="00575702">
        <w:rPr>
          <w:lang w:val="en-GB"/>
        </w:rPr>
        <w:t>said</w:t>
      </w:r>
      <w:r w:rsidR="00887012">
        <w:rPr>
          <w:lang w:val="en-GB"/>
        </w:rPr>
        <w:t xml:space="preserve"> </w:t>
      </w:r>
      <w:r w:rsidR="00CA60D6" w:rsidRPr="000B78F0">
        <w:rPr>
          <w:lang w:val="en-GB"/>
        </w:rPr>
        <w:t>Ms. Thilini Edirisinghe, Deputy General Manager of Human Resources of Elpitiya Plantation</w:t>
      </w:r>
      <w:r w:rsidR="000B78F0" w:rsidRPr="000B78F0">
        <w:rPr>
          <w:lang w:val="en-GB"/>
        </w:rPr>
        <w:t xml:space="preserve">. </w:t>
      </w:r>
    </w:p>
    <w:p w14:paraId="0829EAF3" w14:textId="53FCC3D6" w:rsidR="00341FC9" w:rsidRPr="00171EB9" w:rsidRDefault="00341FC9" w:rsidP="000E0E56">
      <w:pPr>
        <w:jc w:val="both"/>
        <w:rPr>
          <w:lang w:val="en-GB"/>
        </w:rPr>
      </w:pPr>
      <w:r w:rsidRPr="00171EB9">
        <w:rPr>
          <w:lang w:val="en-GB"/>
        </w:rPr>
        <w:t>An increasing number of estate companies are actively engaged in promoting upward mobility for their worker</w:t>
      </w:r>
      <w:r w:rsidR="006B0113">
        <w:rPr>
          <w:lang w:val="en-GB"/>
        </w:rPr>
        <w:t>s. One notable example is the Kaha</w:t>
      </w:r>
      <w:r w:rsidRPr="00171EB9">
        <w:rPr>
          <w:lang w:val="en-GB"/>
        </w:rPr>
        <w:t>watta Plantation, which has launched a program</w:t>
      </w:r>
      <w:r w:rsidR="00887012">
        <w:rPr>
          <w:lang w:val="en-GB"/>
        </w:rPr>
        <w:t>me</w:t>
      </w:r>
      <w:r w:rsidRPr="00171EB9">
        <w:rPr>
          <w:lang w:val="en-GB"/>
        </w:rPr>
        <w:t xml:space="preserve"> to build infrastructure for employees, including a school for the children of </w:t>
      </w:r>
      <w:r w:rsidR="00575702">
        <w:rPr>
          <w:lang w:val="en-GB"/>
        </w:rPr>
        <w:t>workers</w:t>
      </w:r>
      <w:r w:rsidRPr="00171EB9">
        <w:rPr>
          <w:lang w:val="en-GB"/>
        </w:rPr>
        <w:t>. Moreover, the company has spearheaded various initiatives aimed at empowering its workers to earn additional income, fostering a culture of financial stability and growth.</w:t>
      </w:r>
    </w:p>
    <w:p w14:paraId="4B2733FC" w14:textId="05C8D5C6" w:rsidR="0028324E" w:rsidRPr="00171EB9" w:rsidRDefault="0028324E" w:rsidP="000E0E56">
      <w:pPr>
        <w:jc w:val="both"/>
        <w:rPr>
          <w:lang w:val="en-GB"/>
        </w:rPr>
      </w:pPr>
      <w:r w:rsidRPr="00171EB9">
        <w:rPr>
          <w:lang w:val="en-GB"/>
        </w:rPr>
        <w:t xml:space="preserve">“We have leased out land for employees to cultivate </w:t>
      </w:r>
      <w:r w:rsidR="00341FC9" w:rsidRPr="00171EB9">
        <w:rPr>
          <w:lang w:val="en-GB"/>
        </w:rPr>
        <w:t>their</w:t>
      </w:r>
      <w:r w:rsidR="00575702">
        <w:rPr>
          <w:lang w:val="en-GB"/>
        </w:rPr>
        <w:t xml:space="preserve"> own food crops,”</w:t>
      </w:r>
      <w:r w:rsidR="00575702" w:rsidRPr="00575702">
        <w:rPr>
          <w:lang w:val="en-GB"/>
        </w:rPr>
        <w:t xml:space="preserve"> </w:t>
      </w:r>
      <w:r w:rsidR="00575702">
        <w:rPr>
          <w:lang w:val="en-GB"/>
        </w:rPr>
        <w:t xml:space="preserve">said </w:t>
      </w:r>
      <w:r w:rsidR="00CA60D6" w:rsidRPr="000B78F0">
        <w:rPr>
          <w:lang w:val="en-GB"/>
        </w:rPr>
        <w:t>Mr. Alex Samuel, Deputy General Manager of HR and Administration at Kahawatta Plantation.</w:t>
      </w:r>
      <w:r w:rsidR="00575702">
        <w:rPr>
          <w:lang w:val="en-GB"/>
        </w:rPr>
        <w:t xml:space="preserve"> “</w:t>
      </w:r>
      <w:r w:rsidRPr="00171EB9">
        <w:rPr>
          <w:lang w:val="en-GB"/>
        </w:rPr>
        <w:t xml:space="preserve">We </w:t>
      </w:r>
      <w:r w:rsidR="00341FC9" w:rsidRPr="00171EB9">
        <w:rPr>
          <w:lang w:val="en-GB"/>
        </w:rPr>
        <w:t>occasionally</w:t>
      </w:r>
      <w:r w:rsidRPr="00171EB9">
        <w:rPr>
          <w:lang w:val="en-GB"/>
        </w:rPr>
        <w:t xml:space="preserve"> </w:t>
      </w:r>
      <w:r w:rsidR="00341FC9" w:rsidRPr="00171EB9">
        <w:rPr>
          <w:lang w:val="en-GB"/>
        </w:rPr>
        <w:t>donate</w:t>
      </w:r>
      <w:r w:rsidRPr="00171EB9">
        <w:rPr>
          <w:lang w:val="en-GB"/>
        </w:rPr>
        <w:t xml:space="preserve"> blocks of our rubber land for contract tapping, so that workers have </w:t>
      </w:r>
      <w:r w:rsidR="00341FC9" w:rsidRPr="00171EB9">
        <w:rPr>
          <w:lang w:val="en-GB"/>
        </w:rPr>
        <w:t>opportunities</w:t>
      </w:r>
      <w:r w:rsidRPr="00171EB9">
        <w:rPr>
          <w:lang w:val="en-GB"/>
        </w:rPr>
        <w:t xml:space="preserve"> to earn </w:t>
      </w:r>
      <w:r w:rsidR="00341FC9" w:rsidRPr="00171EB9">
        <w:rPr>
          <w:lang w:val="en-GB"/>
        </w:rPr>
        <w:t>additional</w:t>
      </w:r>
      <w:r w:rsidRPr="00171EB9">
        <w:rPr>
          <w:lang w:val="en-GB"/>
        </w:rPr>
        <w:t xml:space="preserve"> income</w:t>
      </w:r>
      <w:r w:rsidR="00887012">
        <w:rPr>
          <w:lang w:val="en-GB"/>
        </w:rPr>
        <w:t>,</w:t>
      </w:r>
      <w:r w:rsidRPr="00171EB9">
        <w:rPr>
          <w:lang w:val="en-GB"/>
        </w:rPr>
        <w:t>”</w:t>
      </w:r>
      <w:r w:rsidR="00887012">
        <w:rPr>
          <w:lang w:val="en-GB"/>
        </w:rPr>
        <w:t xml:space="preserve"> </w:t>
      </w:r>
    </w:p>
    <w:p w14:paraId="7E40A6E2" w14:textId="461C92C8" w:rsidR="00341FC9" w:rsidRPr="00CA60D6" w:rsidRDefault="006B0113" w:rsidP="000E0E56">
      <w:pPr>
        <w:jc w:val="both"/>
        <w:rPr>
          <w:strike/>
          <w:lang w:val="en-GB"/>
        </w:rPr>
      </w:pPr>
      <w:r w:rsidRPr="00171EB9">
        <w:rPr>
          <w:lang w:val="en-GB"/>
        </w:rPr>
        <w:t xml:space="preserve"> </w:t>
      </w:r>
      <w:r w:rsidR="00341FC9" w:rsidRPr="00171EB9">
        <w:rPr>
          <w:lang w:val="en-GB"/>
        </w:rPr>
        <w:t xml:space="preserve">“We </w:t>
      </w:r>
      <w:r w:rsidR="003D7BAD" w:rsidRPr="00171EB9">
        <w:rPr>
          <w:lang w:val="en-GB"/>
        </w:rPr>
        <w:t xml:space="preserve">first </w:t>
      </w:r>
      <w:r w:rsidR="00341FC9" w:rsidRPr="00171EB9">
        <w:rPr>
          <w:lang w:val="en-GB"/>
        </w:rPr>
        <w:t xml:space="preserve">implemented </w:t>
      </w:r>
      <w:r w:rsidR="003D7BAD" w:rsidRPr="00171EB9">
        <w:rPr>
          <w:lang w:val="en-GB"/>
        </w:rPr>
        <w:t>this policy in our</w:t>
      </w:r>
      <w:r w:rsidR="000B78F0">
        <w:rPr>
          <w:lang w:val="en-GB"/>
        </w:rPr>
        <w:t xml:space="preserve"> Malwatte Valley Plantation</w:t>
      </w:r>
      <w:r w:rsidR="00341FC9" w:rsidRPr="00171EB9">
        <w:rPr>
          <w:lang w:val="en-GB"/>
        </w:rPr>
        <w:t xml:space="preserve"> in 1998, and since then, we have shared 178 million rupees with our </w:t>
      </w:r>
      <w:r w:rsidR="003D7BAD" w:rsidRPr="00171EB9">
        <w:rPr>
          <w:lang w:val="en-GB"/>
        </w:rPr>
        <w:t>workforce through this program</w:t>
      </w:r>
      <w:r w:rsidR="00887012">
        <w:rPr>
          <w:lang w:val="en-GB"/>
        </w:rPr>
        <w:t>me,</w:t>
      </w:r>
      <w:r w:rsidR="003D7BAD" w:rsidRPr="00171EB9">
        <w:rPr>
          <w:lang w:val="en-GB"/>
        </w:rPr>
        <w:t>”</w:t>
      </w:r>
      <w:r w:rsidR="00887012">
        <w:rPr>
          <w:lang w:val="en-GB"/>
        </w:rPr>
        <w:t xml:space="preserve"> </w:t>
      </w:r>
      <w:r w:rsidR="00575702">
        <w:rPr>
          <w:lang w:val="en-GB"/>
        </w:rPr>
        <w:t>said</w:t>
      </w:r>
      <w:r w:rsidR="00887012">
        <w:rPr>
          <w:lang w:val="en-GB"/>
        </w:rPr>
        <w:t xml:space="preserve"> </w:t>
      </w:r>
      <w:r w:rsidR="00CA60D6" w:rsidRPr="000B78F0">
        <w:rPr>
          <w:lang w:val="en-GB"/>
        </w:rPr>
        <w:t xml:space="preserve">Mr. Jaliya Wijekoon, General Manager of Estate Marketing and Special Projects of </w:t>
      </w:r>
      <w:r w:rsidR="000B78F0">
        <w:rPr>
          <w:lang w:val="en-GB"/>
        </w:rPr>
        <w:t>Malwatte Valley Plantation</w:t>
      </w:r>
      <w:r w:rsidR="00CA60D6">
        <w:rPr>
          <w:lang w:val="en-GB"/>
        </w:rPr>
        <w:t xml:space="preserve">. </w:t>
      </w:r>
    </w:p>
    <w:p w14:paraId="114F391F" w14:textId="002914D6" w:rsidR="00C8121A" w:rsidRPr="00171EB9" w:rsidRDefault="003D7BAD" w:rsidP="000E0E56">
      <w:pPr>
        <w:jc w:val="both"/>
        <w:rPr>
          <w:lang w:val="en-GB"/>
        </w:rPr>
      </w:pPr>
      <w:r w:rsidRPr="00171EB9">
        <w:rPr>
          <w:lang w:val="en-GB"/>
        </w:rPr>
        <w:lastRenderedPageBreak/>
        <w:t>Plantation companies are undertaking unique, forward-thinking initiatives that are revolutioni</w:t>
      </w:r>
      <w:r w:rsidR="00C11CBB">
        <w:rPr>
          <w:lang w:val="en-GB"/>
        </w:rPr>
        <w:t>s</w:t>
      </w:r>
      <w:r w:rsidRPr="00171EB9">
        <w:rPr>
          <w:lang w:val="en-GB"/>
        </w:rPr>
        <w:t xml:space="preserve">ing the traditional dynamics of the estate sector and setting new standards for worker well-being, some of which are even getting noted by international development professionals. </w:t>
      </w:r>
      <w:r w:rsidR="00C8121A" w:rsidRPr="00171EB9">
        <w:rPr>
          <w:lang w:val="en-GB"/>
        </w:rPr>
        <w:t xml:space="preserve">A youth empowerment </w:t>
      </w:r>
      <w:r w:rsidRPr="00171EB9">
        <w:rPr>
          <w:lang w:val="en-GB"/>
        </w:rPr>
        <w:t xml:space="preserve">program at the </w:t>
      </w:r>
      <w:r w:rsidR="00C8121A" w:rsidRPr="00171EB9">
        <w:rPr>
          <w:lang w:val="en-GB"/>
        </w:rPr>
        <w:t>Ha</w:t>
      </w:r>
      <w:r w:rsidR="000C37EA" w:rsidRPr="000B78F0">
        <w:rPr>
          <w:lang w:val="en-GB"/>
        </w:rPr>
        <w:t>y</w:t>
      </w:r>
      <w:r w:rsidR="00C8121A" w:rsidRPr="00171EB9">
        <w:rPr>
          <w:lang w:val="en-GB"/>
        </w:rPr>
        <w:t>leys Plantations, which offers an array of educational program</w:t>
      </w:r>
      <w:r w:rsidR="00C6340B">
        <w:rPr>
          <w:lang w:val="en-GB"/>
        </w:rPr>
        <w:t>me</w:t>
      </w:r>
      <w:r w:rsidR="00C8121A" w:rsidRPr="00171EB9">
        <w:rPr>
          <w:lang w:val="en-GB"/>
        </w:rPr>
        <w:t xml:space="preserve">s to young workers and children of employees, </w:t>
      </w:r>
      <w:r w:rsidRPr="00171EB9">
        <w:rPr>
          <w:lang w:val="en-GB"/>
        </w:rPr>
        <w:t>was recently selected</w:t>
      </w:r>
      <w:r w:rsidR="00C8121A" w:rsidRPr="00171EB9">
        <w:rPr>
          <w:lang w:val="en-GB"/>
        </w:rPr>
        <w:t xml:space="preserve"> as </w:t>
      </w:r>
      <w:r w:rsidR="002323D9">
        <w:rPr>
          <w:lang w:val="en-GB"/>
        </w:rPr>
        <w:t xml:space="preserve">a </w:t>
      </w:r>
      <w:r w:rsidR="00C8121A" w:rsidRPr="00171EB9">
        <w:rPr>
          <w:lang w:val="en-GB"/>
        </w:rPr>
        <w:t xml:space="preserve">case </w:t>
      </w:r>
      <w:r w:rsidR="002323D9">
        <w:rPr>
          <w:lang w:val="en-GB"/>
        </w:rPr>
        <w:t>study separately</w:t>
      </w:r>
      <w:r w:rsidR="00C8121A" w:rsidRPr="00171EB9">
        <w:rPr>
          <w:lang w:val="en-GB"/>
        </w:rPr>
        <w:t xml:space="preserve"> by the United Nations Global Compact initiative and the INSEAD </w:t>
      </w:r>
      <w:r w:rsidRPr="00171EB9">
        <w:rPr>
          <w:lang w:val="en-GB"/>
        </w:rPr>
        <w:t>School of Business</w:t>
      </w:r>
      <w:r w:rsidR="00C8121A" w:rsidRPr="00171EB9">
        <w:rPr>
          <w:lang w:val="en-GB"/>
        </w:rPr>
        <w:t xml:space="preserve"> in France.  </w:t>
      </w:r>
    </w:p>
    <w:p w14:paraId="1DF4672A" w14:textId="77777777" w:rsidR="007C348F" w:rsidRPr="00171EB9" w:rsidRDefault="003D7BAD" w:rsidP="000E0E56">
      <w:pPr>
        <w:jc w:val="both"/>
        <w:rPr>
          <w:lang w:val="en-GB"/>
        </w:rPr>
      </w:pPr>
      <w:r w:rsidRPr="00171EB9">
        <w:rPr>
          <w:lang w:val="en-GB"/>
        </w:rPr>
        <w:t>Even small-scale initiatives undertaken by plantation companies have yielded excellent results in uplifting worker welfare. The Kelani Valley Plantation implemented a policy to reduce worker injuries</w:t>
      </w:r>
      <w:r w:rsidR="00C217E8" w:rsidRPr="00171EB9">
        <w:rPr>
          <w:lang w:val="en-GB"/>
        </w:rPr>
        <w:t>,</w:t>
      </w:r>
      <w:r w:rsidRPr="00171EB9">
        <w:rPr>
          <w:lang w:val="en-GB"/>
        </w:rPr>
        <w:t xml:space="preserve"> a goal originally set to be achieved by 2030. However, the estate has already witnessed a significant decrease in the number of injuries among its field workers. </w:t>
      </w:r>
    </w:p>
    <w:p w14:paraId="44266F94" w14:textId="77777777" w:rsidR="007C348F" w:rsidRPr="00171EB9" w:rsidRDefault="00C8121A" w:rsidP="000E0E56">
      <w:pPr>
        <w:jc w:val="both"/>
        <w:rPr>
          <w:lang w:val="en-GB"/>
        </w:rPr>
      </w:pPr>
      <w:r w:rsidRPr="00171EB9">
        <w:rPr>
          <w:lang w:val="en-GB"/>
        </w:rPr>
        <w:t xml:space="preserve">Once called the “world’s finest tea,” </w:t>
      </w:r>
      <w:r w:rsidR="007C348F" w:rsidRPr="00171EB9">
        <w:rPr>
          <w:lang w:val="en-GB"/>
        </w:rPr>
        <w:t xml:space="preserve">the Sri Lankan plantation industry is on a </w:t>
      </w:r>
      <w:r w:rsidR="00C217E8" w:rsidRPr="00171EB9">
        <w:rPr>
          <w:lang w:val="en-GB"/>
        </w:rPr>
        <w:t>radical</w:t>
      </w:r>
      <w:r w:rsidR="007C348F" w:rsidRPr="00171EB9">
        <w:rPr>
          <w:lang w:val="en-GB"/>
        </w:rPr>
        <w:t xml:space="preserve"> journey to reclaim its title with </w:t>
      </w:r>
      <w:r w:rsidR="00C11CBB">
        <w:rPr>
          <w:lang w:val="en-GB"/>
        </w:rPr>
        <w:t>revitalised</w:t>
      </w:r>
      <w:r w:rsidR="007C348F" w:rsidRPr="00171EB9">
        <w:rPr>
          <w:lang w:val="en-GB"/>
        </w:rPr>
        <w:t xml:space="preserve"> focus on worker welfare and environmental sustainability. The concerted efforts of plantation companies, government bodies, and trade associations are creating a more equitable and prosperous future for the industry and </w:t>
      </w:r>
      <w:r w:rsidR="002323D9">
        <w:rPr>
          <w:lang w:val="en-GB"/>
        </w:rPr>
        <w:t xml:space="preserve">its workforce. </w:t>
      </w:r>
      <w:r w:rsidR="007C348F" w:rsidRPr="00171EB9">
        <w:rPr>
          <w:lang w:val="en-GB"/>
        </w:rPr>
        <w:t>As the demand for premium tea continues to grow globally, Sri Lanka is poised to take its place as a leading producer of high-quality, socially responsible tea.</w:t>
      </w:r>
    </w:p>
    <w:p w14:paraId="119358E2" w14:textId="77777777" w:rsidR="00BE2E67" w:rsidRPr="00171EB9" w:rsidRDefault="00BE2E67" w:rsidP="000E0E56">
      <w:pPr>
        <w:jc w:val="both"/>
        <w:rPr>
          <w:lang w:val="en-GB"/>
        </w:rPr>
      </w:pPr>
      <w:r w:rsidRPr="00171EB9">
        <w:rPr>
          <w:lang w:val="en-GB"/>
        </w:rPr>
        <w:t xml:space="preserve">“What we want to highlight this year </w:t>
      </w:r>
      <w:r w:rsidR="007C348F" w:rsidRPr="00171EB9">
        <w:rPr>
          <w:lang w:val="en-GB"/>
        </w:rPr>
        <w:t xml:space="preserve">is that Ceylon </w:t>
      </w:r>
      <w:r w:rsidR="000E0E56">
        <w:rPr>
          <w:lang w:val="en-GB"/>
        </w:rPr>
        <w:t>T</w:t>
      </w:r>
      <w:r w:rsidR="007C348F" w:rsidRPr="00171EB9">
        <w:rPr>
          <w:lang w:val="en-GB"/>
        </w:rPr>
        <w:t>ea is</w:t>
      </w:r>
      <w:r w:rsidRPr="00171EB9">
        <w:rPr>
          <w:lang w:val="en-GB"/>
        </w:rPr>
        <w:t xml:space="preserve"> not just a product that tastes great, but also a brand that values its workforce and prior</w:t>
      </w:r>
      <w:r w:rsidR="002323D9">
        <w:rPr>
          <w:lang w:val="en-GB"/>
        </w:rPr>
        <w:t>iti</w:t>
      </w:r>
      <w:r w:rsidR="00C11CBB">
        <w:rPr>
          <w:lang w:val="en-GB"/>
        </w:rPr>
        <w:t>s</w:t>
      </w:r>
      <w:r w:rsidR="002323D9">
        <w:rPr>
          <w:lang w:val="en-GB"/>
        </w:rPr>
        <w:t>es environmental protection,”</w:t>
      </w:r>
      <w:r w:rsidR="002323D9" w:rsidRPr="002323D9">
        <w:rPr>
          <w:lang w:val="en-GB"/>
        </w:rPr>
        <w:t xml:space="preserve"> </w:t>
      </w:r>
      <w:r w:rsidR="002323D9">
        <w:rPr>
          <w:lang w:val="en-GB"/>
        </w:rPr>
        <w:t>Chairman de Mel said. “</w:t>
      </w:r>
      <w:r w:rsidRPr="00171EB9">
        <w:rPr>
          <w:lang w:val="en-GB"/>
        </w:rPr>
        <w:t xml:space="preserve">When we celebrate the rich heritage of Ceylon </w:t>
      </w:r>
      <w:r w:rsidR="000E0E56">
        <w:rPr>
          <w:lang w:val="en-GB"/>
        </w:rPr>
        <w:t>T</w:t>
      </w:r>
      <w:r w:rsidRPr="00171EB9">
        <w:rPr>
          <w:lang w:val="en-GB"/>
        </w:rPr>
        <w:t xml:space="preserve">ea, we also want </w:t>
      </w:r>
      <w:r w:rsidR="007C348F" w:rsidRPr="00171EB9">
        <w:rPr>
          <w:lang w:val="en-GB"/>
        </w:rPr>
        <w:t>to</w:t>
      </w:r>
      <w:r w:rsidRPr="00171EB9">
        <w:rPr>
          <w:lang w:val="en-GB"/>
        </w:rPr>
        <w:t xml:space="preserve"> </w:t>
      </w:r>
      <w:r w:rsidR="00C11CBB">
        <w:rPr>
          <w:lang w:val="en-GB"/>
        </w:rPr>
        <w:t>highlight</w:t>
      </w:r>
      <w:r w:rsidRPr="00171EB9">
        <w:rPr>
          <w:lang w:val="en-GB"/>
        </w:rPr>
        <w:t xml:space="preserve"> these great achievements that have had a major positive impact on the estate community and the country as a whole</w:t>
      </w:r>
      <w:r w:rsidR="002323D9">
        <w:rPr>
          <w:lang w:val="en-GB"/>
        </w:rPr>
        <w:t>.”</w:t>
      </w:r>
    </w:p>
    <w:p w14:paraId="5CC5A0F4" w14:textId="77777777" w:rsidR="00EF143C" w:rsidRPr="00171EB9" w:rsidRDefault="00EF143C" w:rsidP="00756AED">
      <w:pPr>
        <w:rPr>
          <w:lang w:val="en-GB"/>
        </w:rPr>
      </w:pPr>
    </w:p>
    <w:sectPr w:rsidR="00EF143C" w:rsidRPr="00171EB9" w:rsidSect="00DC22B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120F0" w14:textId="77777777" w:rsidR="00CF3B80" w:rsidRDefault="00CF3B80" w:rsidP="006F5BA4">
      <w:pPr>
        <w:spacing w:after="0" w:line="240" w:lineRule="auto"/>
      </w:pPr>
      <w:r>
        <w:separator/>
      </w:r>
    </w:p>
  </w:endnote>
  <w:endnote w:type="continuationSeparator" w:id="0">
    <w:p w14:paraId="424C4C95" w14:textId="77777777" w:rsidR="00CF3B80" w:rsidRDefault="00CF3B80" w:rsidP="006F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B9199" w14:textId="77777777" w:rsidR="00CF3B80" w:rsidRDefault="00CF3B80" w:rsidP="006F5BA4">
      <w:pPr>
        <w:spacing w:after="0" w:line="240" w:lineRule="auto"/>
      </w:pPr>
      <w:r>
        <w:separator/>
      </w:r>
    </w:p>
  </w:footnote>
  <w:footnote w:type="continuationSeparator" w:id="0">
    <w:p w14:paraId="5002D0FD" w14:textId="77777777" w:rsidR="00CF3B80" w:rsidRDefault="00CF3B80" w:rsidP="006F5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65F7B"/>
    <w:multiLevelType w:val="hybridMultilevel"/>
    <w:tmpl w:val="F35CCAE8"/>
    <w:lvl w:ilvl="0" w:tplc="A4000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2"/>
    <w:rsid w:val="000338B9"/>
    <w:rsid w:val="000B78F0"/>
    <w:rsid w:val="000C37EA"/>
    <w:rsid w:val="000E0E56"/>
    <w:rsid w:val="00103531"/>
    <w:rsid w:val="00171EB9"/>
    <w:rsid w:val="001A092F"/>
    <w:rsid w:val="001F2C3D"/>
    <w:rsid w:val="00223CFF"/>
    <w:rsid w:val="002323D9"/>
    <w:rsid w:val="0028324E"/>
    <w:rsid w:val="002A1143"/>
    <w:rsid w:val="002A5C20"/>
    <w:rsid w:val="00341FC9"/>
    <w:rsid w:val="00354834"/>
    <w:rsid w:val="003674C7"/>
    <w:rsid w:val="003D7BAD"/>
    <w:rsid w:val="003E1C08"/>
    <w:rsid w:val="003F2C5D"/>
    <w:rsid w:val="0046633C"/>
    <w:rsid w:val="0049158A"/>
    <w:rsid w:val="00575702"/>
    <w:rsid w:val="0058193E"/>
    <w:rsid w:val="00611303"/>
    <w:rsid w:val="00667642"/>
    <w:rsid w:val="00683D9F"/>
    <w:rsid w:val="006B0113"/>
    <w:rsid w:val="006C4748"/>
    <w:rsid w:val="006E2E42"/>
    <w:rsid w:val="006F5BA4"/>
    <w:rsid w:val="007047FE"/>
    <w:rsid w:val="00725D0B"/>
    <w:rsid w:val="007273F8"/>
    <w:rsid w:val="00756AED"/>
    <w:rsid w:val="007C348F"/>
    <w:rsid w:val="007D1FA7"/>
    <w:rsid w:val="00887012"/>
    <w:rsid w:val="009749F5"/>
    <w:rsid w:val="00994D85"/>
    <w:rsid w:val="009B0096"/>
    <w:rsid w:val="009C6704"/>
    <w:rsid w:val="00A07723"/>
    <w:rsid w:val="00A40DA8"/>
    <w:rsid w:val="00AA66A9"/>
    <w:rsid w:val="00B05399"/>
    <w:rsid w:val="00B12CFE"/>
    <w:rsid w:val="00BC08F2"/>
    <w:rsid w:val="00BE2E67"/>
    <w:rsid w:val="00C11CBB"/>
    <w:rsid w:val="00C217E8"/>
    <w:rsid w:val="00C6340B"/>
    <w:rsid w:val="00C64884"/>
    <w:rsid w:val="00C8121A"/>
    <w:rsid w:val="00CA4DAE"/>
    <w:rsid w:val="00CA60D6"/>
    <w:rsid w:val="00CB0ADF"/>
    <w:rsid w:val="00CB4C07"/>
    <w:rsid w:val="00CC716C"/>
    <w:rsid w:val="00CF3B80"/>
    <w:rsid w:val="00D21C67"/>
    <w:rsid w:val="00D55F81"/>
    <w:rsid w:val="00DA654B"/>
    <w:rsid w:val="00DB0859"/>
    <w:rsid w:val="00DC22BF"/>
    <w:rsid w:val="00DC3FDD"/>
    <w:rsid w:val="00E35EA3"/>
    <w:rsid w:val="00EA1FAD"/>
    <w:rsid w:val="00EF143C"/>
    <w:rsid w:val="00F02765"/>
    <w:rsid w:val="00F1619E"/>
    <w:rsid w:val="00F97B32"/>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8CBC"/>
  <w15:docId w15:val="{7A14A827-0E19-4FC8-A5B0-EF3E91F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D85"/>
    <w:rPr>
      <w:lang w:val="en-US"/>
    </w:rPr>
  </w:style>
  <w:style w:type="paragraph" w:styleId="Heading1">
    <w:name w:val="heading 1"/>
    <w:basedOn w:val="Normal"/>
    <w:next w:val="Normal"/>
    <w:link w:val="Heading1Char"/>
    <w:uiPriority w:val="9"/>
    <w:qFormat/>
    <w:rsid w:val="007C3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ED"/>
    <w:rPr>
      <w:rFonts w:ascii="Tahoma" w:hAnsi="Tahoma" w:cs="Tahoma"/>
      <w:sz w:val="16"/>
      <w:szCs w:val="16"/>
      <w:lang w:val="en-US"/>
    </w:rPr>
  </w:style>
  <w:style w:type="paragraph" w:styleId="ListParagraph">
    <w:name w:val="List Paragraph"/>
    <w:basedOn w:val="Normal"/>
    <w:uiPriority w:val="34"/>
    <w:qFormat/>
    <w:rsid w:val="00756AED"/>
    <w:pPr>
      <w:ind w:left="720"/>
      <w:contextualSpacing/>
    </w:pPr>
  </w:style>
  <w:style w:type="paragraph" w:styleId="Header">
    <w:name w:val="header"/>
    <w:basedOn w:val="Normal"/>
    <w:link w:val="HeaderChar"/>
    <w:uiPriority w:val="99"/>
    <w:semiHidden/>
    <w:unhideWhenUsed/>
    <w:rsid w:val="006F5B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5BA4"/>
    <w:rPr>
      <w:lang w:val="en-US"/>
    </w:rPr>
  </w:style>
  <w:style w:type="paragraph" w:styleId="Footer">
    <w:name w:val="footer"/>
    <w:basedOn w:val="Normal"/>
    <w:link w:val="FooterChar"/>
    <w:uiPriority w:val="99"/>
    <w:semiHidden/>
    <w:unhideWhenUsed/>
    <w:rsid w:val="006F5B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5BA4"/>
    <w:rPr>
      <w:lang w:val="en-US"/>
    </w:rPr>
  </w:style>
  <w:style w:type="character" w:customStyle="1" w:styleId="Heading1Char">
    <w:name w:val="Heading 1 Char"/>
    <w:basedOn w:val="DefaultParagraphFont"/>
    <w:link w:val="Heading1"/>
    <w:uiPriority w:val="9"/>
    <w:rsid w:val="007C348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86281">
      <w:bodyDiv w:val="1"/>
      <w:marLeft w:val="0"/>
      <w:marRight w:val="0"/>
      <w:marTop w:val="0"/>
      <w:marBottom w:val="0"/>
      <w:divBdr>
        <w:top w:val="none" w:sz="0" w:space="0" w:color="auto"/>
        <w:left w:val="none" w:sz="0" w:space="0" w:color="auto"/>
        <w:bottom w:val="none" w:sz="0" w:space="0" w:color="auto"/>
        <w:right w:val="none" w:sz="0" w:space="0" w:color="auto"/>
      </w:divBdr>
      <w:divsChild>
        <w:div w:id="1072432327">
          <w:marLeft w:val="0"/>
          <w:marRight w:val="0"/>
          <w:marTop w:val="0"/>
          <w:marBottom w:val="0"/>
          <w:divBdr>
            <w:top w:val="none" w:sz="0" w:space="0" w:color="auto"/>
            <w:left w:val="none" w:sz="0" w:space="0" w:color="auto"/>
            <w:bottom w:val="none" w:sz="0" w:space="0" w:color="auto"/>
            <w:right w:val="none" w:sz="0" w:space="0" w:color="auto"/>
          </w:divBdr>
        </w:div>
        <w:div w:id="1245530567">
          <w:marLeft w:val="0"/>
          <w:marRight w:val="0"/>
          <w:marTop w:val="0"/>
          <w:marBottom w:val="0"/>
          <w:divBdr>
            <w:top w:val="none" w:sz="0" w:space="0" w:color="auto"/>
            <w:left w:val="none" w:sz="0" w:space="0" w:color="auto"/>
            <w:bottom w:val="none" w:sz="0" w:space="0" w:color="auto"/>
            <w:right w:val="none" w:sz="0" w:space="0" w:color="auto"/>
          </w:divBdr>
        </w:div>
        <w:div w:id="170918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Predator300</dc:creator>
  <cp:lastModifiedBy>user</cp:lastModifiedBy>
  <cp:revision>2</cp:revision>
  <dcterms:created xsi:type="dcterms:W3CDTF">2023-05-19T08:36:00Z</dcterms:created>
  <dcterms:modified xsi:type="dcterms:W3CDTF">2023-05-19T08:36:00Z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8098785a23af9110dd8160827f8cdd739bc4c34da80ee294c0960befade5136e</vt:lpwstr>
  </property>
</Properties>
</file>